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E2E" w:rsidRDefault="002E440D" w:rsidP="00412543">
      <w:pPr>
        <w:pStyle w:val="Overskrift1"/>
      </w:pPr>
      <w:r w:rsidRPr="002E440D">
        <w:t>Kulturcafé oktober 2016</w:t>
      </w:r>
    </w:p>
    <w:p w:rsidR="002E440D" w:rsidRDefault="002E440D">
      <w:pPr>
        <w:rPr>
          <w:sz w:val="28"/>
          <w:szCs w:val="28"/>
        </w:rPr>
      </w:pPr>
    </w:p>
    <w:p w:rsidR="002E440D" w:rsidRDefault="002E440D" w:rsidP="002E440D">
      <w:pPr>
        <w:rPr>
          <w:sz w:val="28"/>
          <w:szCs w:val="28"/>
        </w:rPr>
      </w:pPr>
      <w:r>
        <w:rPr>
          <w:sz w:val="28"/>
          <w:szCs w:val="28"/>
        </w:rPr>
        <w:t>Morgensalme</w:t>
      </w:r>
      <w:r w:rsidR="00332892">
        <w:rPr>
          <w:sz w:val="28"/>
          <w:szCs w:val="28"/>
        </w:rPr>
        <w:t xml:space="preserve"> ”Se, nu stiger solen”</w:t>
      </w:r>
      <w:r w:rsidR="00510751">
        <w:rPr>
          <w:sz w:val="28"/>
          <w:szCs w:val="28"/>
        </w:rPr>
        <w:t xml:space="preserve">, velkommen til Inger </w:t>
      </w:r>
      <w:r>
        <w:rPr>
          <w:sz w:val="28"/>
          <w:szCs w:val="28"/>
        </w:rPr>
        <w:t xml:space="preserve">+ præsentation </w:t>
      </w:r>
      <w:r w:rsidR="00332892">
        <w:rPr>
          <w:sz w:val="28"/>
          <w:szCs w:val="28"/>
        </w:rPr>
        <w:t>af dagens emne og efterårssalme ”Dybt hælder året i sin gang”.</w:t>
      </w:r>
    </w:p>
    <w:p w:rsidR="002E440D" w:rsidRDefault="002E440D" w:rsidP="002E440D">
      <w:pPr>
        <w:rPr>
          <w:sz w:val="28"/>
          <w:szCs w:val="28"/>
        </w:rPr>
      </w:pPr>
    </w:p>
    <w:p w:rsidR="002E440D" w:rsidRDefault="00510751" w:rsidP="002E440D">
      <w:pPr>
        <w:rPr>
          <w:sz w:val="28"/>
          <w:szCs w:val="28"/>
        </w:rPr>
      </w:pPr>
      <w:r>
        <w:rPr>
          <w:sz w:val="28"/>
          <w:szCs w:val="28"/>
          <w:u w:val="single"/>
        </w:rPr>
        <w:t>Inger</w:t>
      </w:r>
      <w:r w:rsidR="002E440D">
        <w:rPr>
          <w:sz w:val="28"/>
          <w:szCs w:val="28"/>
        </w:rPr>
        <w:t>: Inger præsenterer hele historien om klinikken, fejringen i denne sommer/efterår, og trækker perspektiver tilbage til medicinsk historie, kvindehistorie, lokalhistorie – hvordan var det dengang og nu og hvad tegner det af perspektiver fremover?</w:t>
      </w:r>
      <w:r w:rsidR="00412543">
        <w:rPr>
          <w:sz w:val="28"/>
          <w:szCs w:val="28"/>
        </w:rPr>
        <w:t xml:space="preserve"> </w:t>
      </w:r>
    </w:p>
    <w:p w:rsidR="002E440D" w:rsidRDefault="00412543" w:rsidP="002E440D">
      <w:pPr>
        <w:rPr>
          <w:sz w:val="28"/>
          <w:szCs w:val="28"/>
        </w:rPr>
      </w:pPr>
      <w:r>
        <w:rPr>
          <w:sz w:val="28"/>
          <w:szCs w:val="28"/>
        </w:rPr>
        <w:t xml:space="preserve">Mulighed for samtale/spørgsmål fra tilhørere. </w:t>
      </w:r>
    </w:p>
    <w:p w:rsidR="002E440D" w:rsidRDefault="00510751" w:rsidP="00412543">
      <w:pPr>
        <w:rPr>
          <w:sz w:val="28"/>
          <w:szCs w:val="28"/>
        </w:rPr>
      </w:pPr>
      <w:r>
        <w:rPr>
          <w:sz w:val="28"/>
          <w:szCs w:val="28"/>
          <w:u w:val="single"/>
        </w:rPr>
        <w:t>Lone</w:t>
      </w:r>
      <w:r w:rsidR="002E440D">
        <w:rPr>
          <w:sz w:val="28"/>
          <w:szCs w:val="28"/>
        </w:rPr>
        <w:t xml:space="preserve">: </w:t>
      </w:r>
      <w:r w:rsidR="00412543">
        <w:rPr>
          <w:sz w:val="28"/>
          <w:szCs w:val="28"/>
        </w:rPr>
        <w:t xml:space="preserve">Lægekunsten </w:t>
      </w:r>
      <w:r w:rsidR="002E440D">
        <w:rPr>
          <w:sz w:val="28"/>
          <w:szCs w:val="28"/>
        </w:rPr>
        <w:t xml:space="preserve">har </w:t>
      </w:r>
      <w:r w:rsidR="00412543">
        <w:rPr>
          <w:sz w:val="28"/>
          <w:szCs w:val="28"/>
        </w:rPr>
        <w:t>altid levet side om side med præster, kirke,</w:t>
      </w:r>
      <w:r w:rsidR="002E440D">
        <w:rPr>
          <w:sz w:val="28"/>
          <w:szCs w:val="28"/>
        </w:rPr>
        <w:t xml:space="preserve"> teologi og tro</w:t>
      </w:r>
      <w:r w:rsidR="00412543">
        <w:rPr>
          <w:sz w:val="28"/>
          <w:szCs w:val="28"/>
        </w:rPr>
        <w:t>. De har fælles historie, præget af skiftende holdninger til hinanden, svingende fra accept, over modsætning, fjendskab, til naboskab</w:t>
      </w:r>
      <w:r w:rsidR="00332892">
        <w:rPr>
          <w:sz w:val="28"/>
          <w:szCs w:val="28"/>
        </w:rPr>
        <w:t xml:space="preserve"> og fællesskab</w:t>
      </w:r>
      <w:r w:rsidR="00412543">
        <w:rPr>
          <w:sz w:val="28"/>
          <w:szCs w:val="28"/>
        </w:rPr>
        <w:t xml:space="preserve"> – i modernismen var forholdet nærmest </w:t>
      </w:r>
      <w:proofErr w:type="spellStart"/>
      <w:r w:rsidR="00412543">
        <w:rPr>
          <w:sz w:val="28"/>
          <w:szCs w:val="28"/>
        </w:rPr>
        <w:t>ikke-eksisterende</w:t>
      </w:r>
      <w:proofErr w:type="spellEnd"/>
      <w:r w:rsidR="00412543">
        <w:rPr>
          <w:sz w:val="28"/>
          <w:szCs w:val="28"/>
        </w:rPr>
        <w:t xml:space="preserve">, men det ser ud til nu, at der er opstået ny åbenhed og efterspørgsel efter hinandens felter </w:t>
      </w:r>
      <w:r w:rsidR="002E440D">
        <w:rPr>
          <w:sz w:val="28"/>
          <w:szCs w:val="28"/>
        </w:rPr>
        <w:t xml:space="preserve">og derfor rummer </w:t>
      </w:r>
      <w:r w:rsidR="00412543">
        <w:rPr>
          <w:sz w:val="28"/>
          <w:szCs w:val="28"/>
        </w:rPr>
        <w:t xml:space="preserve">feltet mellem </w:t>
      </w:r>
      <w:r w:rsidR="002E440D">
        <w:rPr>
          <w:sz w:val="28"/>
          <w:szCs w:val="28"/>
        </w:rPr>
        <w:t>de to anskuelser; den videnskabelige og den trosmæssige også nogle vidtrækkende perspektiver for fremtiden.</w:t>
      </w:r>
    </w:p>
    <w:p w:rsidR="002E440D" w:rsidRDefault="002E440D" w:rsidP="002E440D">
      <w:pPr>
        <w:rPr>
          <w:sz w:val="28"/>
          <w:szCs w:val="28"/>
        </w:rPr>
      </w:pPr>
      <w:r>
        <w:rPr>
          <w:sz w:val="28"/>
          <w:szCs w:val="28"/>
        </w:rPr>
        <w:t xml:space="preserve">Historisk rids: Lægen og præsten hører, sammen med agerbrugsdyrkeren, fiskeren, håndværkeren og musikanten, til de ældste samfundserhverv. Præsten og lægen har en fælles historie, der </w:t>
      </w:r>
      <w:r w:rsidR="00412543">
        <w:rPr>
          <w:sz w:val="28"/>
          <w:szCs w:val="28"/>
        </w:rPr>
        <w:t xml:space="preserve">hovedsagligt </w:t>
      </w:r>
      <w:r>
        <w:rPr>
          <w:sz w:val="28"/>
          <w:szCs w:val="28"/>
        </w:rPr>
        <w:t>går i to retninger: ”Tålt ophold” og/eller socialt-styrkende fællesskab:</w:t>
      </w:r>
    </w:p>
    <w:p w:rsidR="00412543" w:rsidRPr="008F305B" w:rsidRDefault="002E440D" w:rsidP="002E440D">
      <w:pPr>
        <w:rPr>
          <w:sz w:val="28"/>
          <w:szCs w:val="28"/>
          <w:u w:val="single"/>
        </w:rPr>
      </w:pPr>
      <w:r w:rsidRPr="008F305B">
        <w:rPr>
          <w:sz w:val="28"/>
          <w:szCs w:val="28"/>
          <w:u w:val="single"/>
        </w:rPr>
        <w:t xml:space="preserve">Eksempler på ”Tålt ophold”: </w:t>
      </w:r>
    </w:p>
    <w:p w:rsidR="00005D8E" w:rsidRDefault="00005D8E" w:rsidP="00005D8E">
      <w:pPr>
        <w:rPr>
          <w:sz w:val="28"/>
          <w:szCs w:val="28"/>
        </w:rPr>
      </w:pPr>
      <w:r>
        <w:rPr>
          <w:sz w:val="28"/>
          <w:szCs w:val="28"/>
        </w:rPr>
        <w:t>Tidligste litterære kilde til romersk lægekunst er Catos (234-149 f. Kristus) værk om agerbrugsdyrkning – blanding af praktiske råd, bønner, magiske remser og ritualer.</w:t>
      </w:r>
      <w:r w:rsidR="002F060F">
        <w:rPr>
          <w:sz w:val="28"/>
          <w:szCs w:val="28"/>
        </w:rPr>
        <w:t xml:space="preserve"> Romerne og Grækerne udviklede lægekunsten, som var dybt sammenblandet med religion og ritualer. </w:t>
      </w:r>
    </w:p>
    <w:p w:rsidR="002E440D" w:rsidRPr="008F305B" w:rsidRDefault="002E440D" w:rsidP="002E440D">
      <w:pPr>
        <w:rPr>
          <w:sz w:val="28"/>
          <w:szCs w:val="28"/>
        </w:rPr>
      </w:pPr>
      <w:proofErr w:type="spellStart"/>
      <w:r w:rsidRPr="008F305B">
        <w:rPr>
          <w:sz w:val="28"/>
          <w:szCs w:val="28"/>
        </w:rPr>
        <w:t>Siraks</w:t>
      </w:r>
      <w:proofErr w:type="spellEnd"/>
      <w:r w:rsidRPr="008F305B">
        <w:rPr>
          <w:sz w:val="28"/>
          <w:szCs w:val="28"/>
        </w:rPr>
        <w:t xml:space="preserve"> bog kap. 38 </w:t>
      </w:r>
      <w:r w:rsidR="00332892">
        <w:rPr>
          <w:sz w:val="28"/>
          <w:szCs w:val="28"/>
        </w:rPr>
        <w:t xml:space="preserve">vers 1-15 </w:t>
      </w:r>
      <w:r w:rsidRPr="008F305B">
        <w:rPr>
          <w:sz w:val="28"/>
          <w:szCs w:val="28"/>
        </w:rPr>
        <w:t>fra de gammeltestamentlige</w:t>
      </w:r>
      <w:r w:rsidR="00412543" w:rsidRPr="008F305B">
        <w:rPr>
          <w:sz w:val="28"/>
          <w:szCs w:val="28"/>
        </w:rPr>
        <w:t xml:space="preserve"> apokryfe</w:t>
      </w:r>
      <w:r w:rsidRPr="008F305B">
        <w:rPr>
          <w:sz w:val="28"/>
          <w:szCs w:val="28"/>
        </w:rPr>
        <w:t xml:space="preserve"> skrifter (fra ca. år 190 f-</w:t>
      </w:r>
      <w:proofErr w:type="spellStart"/>
      <w:r w:rsidRPr="008F305B">
        <w:rPr>
          <w:sz w:val="28"/>
          <w:szCs w:val="28"/>
        </w:rPr>
        <w:t>Kr</w:t>
      </w:r>
      <w:proofErr w:type="spellEnd"/>
      <w:r w:rsidRPr="008F305B">
        <w:rPr>
          <w:sz w:val="28"/>
          <w:szCs w:val="28"/>
        </w:rPr>
        <w:t xml:space="preserve"> -  </w:t>
      </w:r>
      <w:r w:rsidR="00412543" w:rsidRPr="008F305B">
        <w:rPr>
          <w:sz w:val="28"/>
          <w:szCs w:val="28"/>
        </w:rPr>
        <w:t>regnes ikke for guddommeligt inspirerede</w:t>
      </w:r>
      <w:r w:rsidR="00332892">
        <w:rPr>
          <w:sz w:val="28"/>
          <w:szCs w:val="28"/>
        </w:rPr>
        <w:t xml:space="preserve"> – men kaldes ”visdomsskrifter”</w:t>
      </w:r>
      <w:r w:rsidR="00412543" w:rsidRPr="008F305B">
        <w:rPr>
          <w:sz w:val="28"/>
          <w:szCs w:val="28"/>
        </w:rPr>
        <w:t>) – Man skal agte lægen (selv om man mest er forbeholden</w:t>
      </w:r>
      <w:r w:rsidR="00332892">
        <w:rPr>
          <w:sz w:val="28"/>
          <w:szCs w:val="28"/>
        </w:rPr>
        <w:t>)</w:t>
      </w:r>
      <w:r w:rsidR="00412543" w:rsidRPr="008F305B">
        <w:rPr>
          <w:sz w:val="28"/>
          <w:szCs w:val="28"/>
        </w:rPr>
        <w:t xml:space="preserve"> – for han er ”trods alt også skabt af Herren”!</w:t>
      </w:r>
    </w:p>
    <w:p w:rsidR="00005D8E" w:rsidRDefault="008F305B" w:rsidP="00005D8E">
      <w:pPr>
        <w:rPr>
          <w:sz w:val="28"/>
          <w:szCs w:val="28"/>
        </w:rPr>
      </w:pPr>
      <w:r w:rsidRPr="008F305B">
        <w:rPr>
          <w:rFonts w:cs="Segoe UI"/>
          <w:sz w:val="28"/>
          <w:szCs w:val="28"/>
          <w:shd w:val="clear" w:color="auto" w:fill="FFFFFF"/>
        </w:rPr>
        <w:lastRenderedPageBreak/>
        <w:t>2 Sam 24,14</w:t>
      </w:r>
      <w:r w:rsidRPr="008F305B">
        <w:rPr>
          <w:sz w:val="28"/>
          <w:szCs w:val="28"/>
        </w:rPr>
        <w:t xml:space="preserve">. </w:t>
      </w:r>
      <w:r w:rsidRPr="008F305B">
        <w:rPr>
          <w:rFonts w:cs="Segoe UI"/>
          <w:sz w:val="28"/>
          <w:szCs w:val="28"/>
          <w:shd w:val="clear" w:color="auto" w:fill="FFFFFF"/>
        </w:rPr>
        <w:t xml:space="preserve">David </w:t>
      </w:r>
      <w:r w:rsidR="00332892">
        <w:rPr>
          <w:rFonts w:cs="Segoe UI"/>
          <w:sz w:val="28"/>
          <w:szCs w:val="28"/>
          <w:shd w:val="clear" w:color="auto" w:fill="FFFFFF"/>
        </w:rPr>
        <w:t xml:space="preserve">får valget mellem tre slags straffe – sygdom, hungersnød eller flugt. </w:t>
      </w:r>
      <w:r w:rsidR="00005D8E">
        <w:rPr>
          <w:rFonts w:cs="Segoe UI"/>
          <w:sz w:val="28"/>
          <w:szCs w:val="28"/>
          <w:shd w:val="clear" w:color="auto" w:fill="FFFFFF"/>
        </w:rPr>
        <w:t>Han vil ikke falde i menneskehænder – det gør man i flugt – heller ikke hungersnød – derfor vælger han pesten –</w:t>
      </w:r>
      <w:r w:rsidRPr="008F305B">
        <w:rPr>
          <w:rFonts w:cs="Segoe UI"/>
          <w:sz w:val="28"/>
          <w:szCs w:val="28"/>
          <w:shd w:val="clear" w:color="auto" w:fill="FFFFFF"/>
        </w:rPr>
        <w:t xml:space="preserve"> for </w:t>
      </w:r>
      <w:r w:rsidR="00005D8E">
        <w:rPr>
          <w:rFonts w:cs="Segoe UI"/>
          <w:sz w:val="28"/>
          <w:szCs w:val="28"/>
          <w:shd w:val="clear" w:color="auto" w:fill="FFFFFF"/>
        </w:rPr>
        <w:t>”</w:t>
      </w:r>
      <w:r w:rsidRPr="008F305B">
        <w:rPr>
          <w:rFonts w:cs="Segoe UI"/>
          <w:sz w:val="28"/>
          <w:szCs w:val="28"/>
          <w:shd w:val="clear" w:color="auto" w:fill="FFFFFF"/>
        </w:rPr>
        <w:t>Herren er barmhjertig</w:t>
      </w:r>
      <w:r w:rsidRPr="008F305B">
        <w:rPr>
          <w:sz w:val="28"/>
          <w:szCs w:val="28"/>
        </w:rPr>
        <w:t>”</w:t>
      </w:r>
      <w:r w:rsidR="00005D8E">
        <w:rPr>
          <w:sz w:val="28"/>
          <w:szCs w:val="28"/>
        </w:rPr>
        <w:t xml:space="preserve"> – dén, der sender sygdom, kan også sende helbredelse. </w:t>
      </w:r>
    </w:p>
    <w:p w:rsidR="00005D8E" w:rsidRDefault="00005D8E" w:rsidP="00005D8E">
      <w:pPr>
        <w:rPr>
          <w:sz w:val="28"/>
          <w:szCs w:val="28"/>
        </w:rPr>
      </w:pPr>
      <w:r>
        <w:rPr>
          <w:sz w:val="28"/>
          <w:szCs w:val="28"/>
        </w:rPr>
        <w:t xml:space="preserve">Samme i Hoseas Bog kap.6,1 og 2. </w:t>
      </w:r>
      <w:proofErr w:type="spellStart"/>
      <w:r>
        <w:rPr>
          <w:sz w:val="28"/>
          <w:szCs w:val="28"/>
        </w:rPr>
        <w:t>Krøn</w:t>
      </w:r>
      <w:proofErr w:type="spellEnd"/>
      <w:r>
        <w:rPr>
          <w:sz w:val="28"/>
          <w:szCs w:val="28"/>
        </w:rPr>
        <w:t xml:space="preserve">. 7,14: Gud er den, der helbreder og sender sygdomme. </w:t>
      </w:r>
      <w:r w:rsidR="002F060F">
        <w:rPr>
          <w:sz w:val="28"/>
          <w:szCs w:val="28"/>
        </w:rPr>
        <w:t>(Krønikebøgerne ca. fra år 400 f. Kristus, Hoseas Bog fra omkring år 700 f. Kristus).</w:t>
      </w:r>
    </w:p>
    <w:p w:rsidR="00412543" w:rsidRPr="00D14D32" w:rsidRDefault="00005D8E" w:rsidP="00005D8E">
      <w:pPr>
        <w:rPr>
          <w:rFonts w:cs="Segoe UI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I GT bruges stillingsbetegnelse ”læge” ikke. Den dukker op i NT - </w:t>
      </w:r>
      <w:r w:rsidR="008F305B" w:rsidRPr="008F305B">
        <w:rPr>
          <w:sz w:val="28"/>
          <w:szCs w:val="28"/>
        </w:rPr>
        <w:t xml:space="preserve"> </w:t>
      </w:r>
      <w:r w:rsidR="002F060F">
        <w:rPr>
          <w:sz w:val="28"/>
          <w:szCs w:val="28"/>
        </w:rPr>
        <w:t xml:space="preserve">f.eks. Lukas 4,24: ”Læge, læg dig selv” </w:t>
      </w:r>
    </w:p>
    <w:p w:rsidR="002F060F" w:rsidRDefault="002F060F" w:rsidP="002268C6">
      <w:pPr>
        <w:rPr>
          <w:sz w:val="28"/>
          <w:szCs w:val="28"/>
        </w:rPr>
      </w:pPr>
      <w:r>
        <w:rPr>
          <w:sz w:val="28"/>
          <w:szCs w:val="28"/>
        </w:rPr>
        <w:t xml:space="preserve">Op gennem middelalderen var lægekunsten en blanding af husråd, praktiske erfaringer, læren om væskerne, temperamenter osv. </w:t>
      </w:r>
    </w:p>
    <w:p w:rsidR="002268C6" w:rsidRDefault="002268C6" w:rsidP="002268C6">
      <w:pPr>
        <w:rPr>
          <w:sz w:val="28"/>
          <w:szCs w:val="28"/>
        </w:rPr>
      </w:pPr>
      <w:r>
        <w:rPr>
          <w:sz w:val="28"/>
          <w:szCs w:val="28"/>
        </w:rPr>
        <w:t xml:space="preserve">I 1479 fik DK sit første medicinske Fakultet i Kbh. Fagene bestod af teologi, filosofi, græsk og latin! Den første danske læge blev uddannet i 1544. </w:t>
      </w:r>
    </w:p>
    <w:p w:rsidR="002268C6" w:rsidRDefault="002268C6" w:rsidP="002268C6">
      <w:pPr>
        <w:rPr>
          <w:sz w:val="28"/>
          <w:szCs w:val="28"/>
        </w:rPr>
      </w:pPr>
      <w:r>
        <w:rPr>
          <w:sz w:val="28"/>
          <w:szCs w:val="28"/>
        </w:rPr>
        <w:t>Moderne anatomi blev udviklet i 1500-tallet.</w:t>
      </w:r>
    </w:p>
    <w:p w:rsidR="002268C6" w:rsidRDefault="002268C6" w:rsidP="002268C6">
      <w:pPr>
        <w:rPr>
          <w:sz w:val="28"/>
          <w:szCs w:val="28"/>
        </w:rPr>
      </w:pPr>
      <w:r>
        <w:rPr>
          <w:sz w:val="28"/>
          <w:szCs w:val="28"/>
        </w:rPr>
        <w:t xml:space="preserve">1600-tallet var lægevidenskabens storhedstid med mange vigtige opdagelser. </w:t>
      </w:r>
    </w:p>
    <w:p w:rsidR="002268C6" w:rsidRDefault="002268C6" w:rsidP="002268C6">
      <w:pPr>
        <w:rPr>
          <w:sz w:val="28"/>
          <w:szCs w:val="28"/>
        </w:rPr>
      </w:pPr>
      <w:r>
        <w:rPr>
          <w:sz w:val="28"/>
          <w:szCs w:val="28"/>
        </w:rPr>
        <w:t xml:space="preserve">Fra da af blev grænserne mellem teologi og medicin mere og mere eksplicitte – med efterfølgende skepsis og mistillid – men også ofte hjerteligt, venskabeligt forhold. </w:t>
      </w:r>
    </w:p>
    <w:p w:rsidR="002F060F" w:rsidRDefault="002F060F" w:rsidP="00D14D32">
      <w:pPr>
        <w:rPr>
          <w:sz w:val="28"/>
          <w:szCs w:val="28"/>
        </w:rPr>
      </w:pPr>
    </w:p>
    <w:p w:rsidR="00412543" w:rsidRDefault="00412543" w:rsidP="00D14D32">
      <w:pPr>
        <w:rPr>
          <w:sz w:val="28"/>
          <w:szCs w:val="28"/>
        </w:rPr>
      </w:pPr>
      <w:r w:rsidRPr="008F305B">
        <w:rPr>
          <w:sz w:val="28"/>
          <w:szCs w:val="28"/>
        </w:rPr>
        <w:t>Henrik Pontoppidan: ”Det forjættede</w:t>
      </w:r>
      <w:r>
        <w:rPr>
          <w:sz w:val="28"/>
          <w:szCs w:val="28"/>
        </w:rPr>
        <w:t xml:space="preserve"> land”</w:t>
      </w:r>
      <w:r w:rsidR="00D14D32">
        <w:rPr>
          <w:sz w:val="28"/>
          <w:szCs w:val="28"/>
        </w:rPr>
        <w:t xml:space="preserve"> fra 1891. Præsten </w:t>
      </w:r>
      <w:r>
        <w:rPr>
          <w:sz w:val="28"/>
          <w:szCs w:val="28"/>
        </w:rPr>
        <w:t xml:space="preserve">Emanuel Hansted, der bestemt ikke bryder sig om den kulturradikale, ateistiske læge. Det er jo Gud, der helbreder. </w:t>
      </w:r>
      <w:r w:rsidR="00767186">
        <w:rPr>
          <w:sz w:val="28"/>
          <w:szCs w:val="28"/>
        </w:rPr>
        <w:t>Side 320-321.</w:t>
      </w:r>
    </w:p>
    <w:p w:rsidR="00412543" w:rsidRDefault="00412543" w:rsidP="002E440D">
      <w:pPr>
        <w:rPr>
          <w:sz w:val="28"/>
          <w:szCs w:val="28"/>
        </w:rPr>
      </w:pPr>
    </w:p>
    <w:p w:rsidR="00412543" w:rsidRDefault="00412543" w:rsidP="007B23E3">
      <w:pPr>
        <w:rPr>
          <w:sz w:val="28"/>
          <w:szCs w:val="28"/>
        </w:rPr>
      </w:pPr>
      <w:r w:rsidRPr="007B23E3">
        <w:rPr>
          <w:sz w:val="28"/>
          <w:szCs w:val="28"/>
          <w:u w:val="single"/>
        </w:rPr>
        <w:t xml:space="preserve">Eksempler på </w:t>
      </w:r>
      <w:r w:rsidR="007B23E3" w:rsidRPr="007B23E3">
        <w:rPr>
          <w:sz w:val="28"/>
          <w:szCs w:val="28"/>
          <w:u w:val="single"/>
        </w:rPr>
        <w:t>venskabeligt, respektfuldt forhold</w:t>
      </w:r>
      <w:r>
        <w:rPr>
          <w:sz w:val="28"/>
          <w:szCs w:val="28"/>
        </w:rPr>
        <w:t xml:space="preserve">: </w:t>
      </w:r>
      <w:r w:rsidR="008F305B">
        <w:rPr>
          <w:sz w:val="28"/>
          <w:szCs w:val="28"/>
        </w:rPr>
        <w:t xml:space="preserve">Mange litterære eksempler fra lokalsamfundet, hvor lægen og præsten mødes, </w:t>
      </w:r>
      <w:r>
        <w:rPr>
          <w:sz w:val="28"/>
          <w:szCs w:val="28"/>
        </w:rPr>
        <w:t>spiller kort, hjælper hinanden, osv. Der har oftest været en fordeling: Lægen tog sig af det i lokalsamfundet, der kunne gøres noget ved. Præsten tog sig af det, der ikke kunne gøres noget ved.</w:t>
      </w:r>
      <w:r w:rsidR="008F305B">
        <w:rPr>
          <w:sz w:val="28"/>
          <w:szCs w:val="28"/>
        </w:rPr>
        <w:t xml:space="preserve"> Martin A. Hansen, f.eks. Sten Steensen Blicher. </w:t>
      </w:r>
      <w:r w:rsidR="002268C6">
        <w:rPr>
          <w:sz w:val="28"/>
          <w:szCs w:val="28"/>
        </w:rPr>
        <w:t>Og skildringen af lægen og præsten i ”Det lille hus på prærien”: Når lægen har sagt, ”der er ikke mere at gøre”, tager familien med det samme over til præsten!</w:t>
      </w:r>
    </w:p>
    <w:p w:rsidR="00412543" w:rsidRDefault="00412543" w:rsidP="002E440D">
      <w:pPr>
        <w:rPr>
          <w:sz w:val="28"/>
          <w:szCs w:val="28"/>
        </w:rPr>
      </w:pPr>
    </w:p>
    <w:p w:rsidR="00412543" w:rsidRDefault="00412543" w:rsidP="002E440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Modernismens betontænkning: Myten om det moderne menneske: Freud, Marx, Darwin, </w:t>
      </w:r>
      <w:proofErr w:type="spellStart"/>
      <w:r>
        <w:rPr>
          <w:sz w:val="28"/>
          <w:szCs w:val="28"/>
        </w:rPr>
        <w:t>neurobiologien</w:t>
      </w:r>
      <w:proofErr w:type="spellEnd"/>
      <w:r>
        <w:rPr>
          <w:sz w:val="28"/>
          <w:szCs w:val="28"/>
        </w:rPr>
        <w:t xml:space="preserve">, forbrugertanken: Mennesket er </w:t>
      </w:r>
      <w:r w:rsidR="008F305B">
        <w:rPr>
          <w:sz w:val="28"/>
          <w:szCs w:val="28"/>
        </w:rPr>
        <w:t>styret af det ubevidste, af penge, af neuroner, af kamp for overlevelse osv. Religion henvist til subkulturer og anset for mistænksom virksomhed.</w:t>
      </w:r>
    </w:p>
    <w:p w:rsidR="008F305B" w:rsidRPr="00767186" w:rsidRDefault="008F305B" w:rsidP="002E440D">
      <w:pPr>
        <w:rPr>
          <w:sz w:val="28"/>
          <w:szCs w:val="28"/>
        </w:rPr>
      </w:pPr>
      <w:r w:rsidRPr="00767186">
        <w:rPr>
          <w:sz w:val="28"/>
          <w:szCs w:val="28"/>
        </w:rPr>
        <w:t>Den senmoderne tænkning: Forskere som astrofysiker Anja Andersen og evolutionsbiolog Eske Willerslev efterlyser plads til åndelig virkelighed og gør selv opmærksom på videnskabens grænser og begrænsninger.</w:t>
      </w:r>
      <w:r w:rsidR="00767186" w:rsidRPr="00767186">
        <w:rPr>
          <w:sz w:val="28"/>
          <w:szCs w:val="28"/>
        </w:rPr>
        <w:t xml:space="preserve"> Eksempler fra Eske Willerslevs bog side 20 og 21, side 43, side 46, side 64, side 77.</w:t>
      </w:r>
    </w:p>
    <w:p w:rsidR="008F305B" w:rsidRPr="00767186" w:rsidRDefault="002268C6" w:rsidP="002E440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En </w:t>
      </w:r>
      <w:r w:rsidR="008F305B" w:rsidRPr="00767186">
        <w:rPr>
          <w:sz w:val="28"/>
          <w:szCs w:val="28"/>
          <w:u w:val="single"/>
        </w:rPr>
        <w:t xml:space="preserve">realistisk livsanskuelse/opfattelse af virkeligheden tænker tro med. </w:t>
      </w:r>
    </w:p>
    <w:p w:rsidR="008F305B" w:rsidRPr="00767186" w:rsidRDefault="008F305B" w:rsidP="002E440D">
      <w:pPr>
        <w:rPr>
          <w:sz w:val="28"/>
          <w:szCs w:val="28"/>
        </w:rPr>
      </w:pPr>
      <w:r w:rsidRPr="00767186">
        <w:rPr>
          <w:sz w:val="28"/>
          <w:szCs w:val="28"/>
        </w:rPr>
        <w:t>Det betyder helt konkret no</w:t>
      </w:r>
      <w:r w:rsidR="00767186" w:rsidRPr="00767186">
        <w:rPr>
          <w:sz w:val="28"/>
          <w:szCs w:val="28"/>
        </w:rPr>
        <w:t>ge</w:t>
      </w:r>
      <w:r w:rsidR="00191D61">
        <w:rPr>
          <w:sz w:val="28"/>
          <w:szCs w:val="28"/>
        </w:rPr>
        <w:t xml:space="preserve">t for fremtidens lægepraksis. </w:t>
      </w:r>
    </w:p>
    <w:p w:rsidR="00510751" w:rsidRDefault="00767186" w:rsidP="00510751">
      <w:pPr>
        <w:rPr>
          <w:rFonts w:cs="Segoe UI"/>
          <w:sz w:val="28"/>
          <w:szCs w:val="28"/>
        </w:rPr>
      </w:pPr>
      <w:r w:rsidRPr="00767186">
        <w:rPr>
          <w:rFonts w:cs="Segoe UI"/>
          <w:sz w:val="28"/>
          <w:szCs w:val="28"/>
        </w:rPr>
        <w:t>Eksempler på hvordan det kunne være:</w:t>
      </w:r>
    </w:p>
    <w:p w:rsidR="00767186" w:rsidRPr="00510751" w:rsidRDefault="00767186" w:rsidP="00510751">
      <w:pPr>
        <w:pStyle w:val="Listeafsnit"/>
        <w:numPr>
          <w:ilvl w:val="0"/>
          <w:numId w:val="1"/>
        </w:numPr>
        <w:rPr>
          <w:rFonts w:cs="Segoe UI"/>
          <w:sz w:val="28"/>
          <w:szCs w:val="28"/>
        </w:rPr>
      </w:pPr>
      <w:r w:rsidRPr="00510751">
        <w:rPr>
          <w:rFonts w:cs="Segoe UI"/>
          <w:sz w:val="28"/>
          <w:szCs w:val="28"/>
        </w:rPr>
        <w:t xml:space="preserve">Er der alvorligt syge pt., der ville finde det beroligende, at lægen og præsten taler sammen? </w:t>
      </w:r>
    </w:p>
    <w:p w:rsidR="00767186" w:rsidRPr="00191D61" w:rsidRDefault="00767186" w:rsidP="00510751">
      <w:pPr>
        <w:pStyle w:val="Listeafsnit"/>
        <w:numPr>
          <w:ilvl w:val="0"/>
          <w:numId w:val="1"/>
        </w:numPr>
        <w:rPr>
          <w:rFonts w:cs="Segoe UI"/>
          <w:sz w:val="28"/>
          <w:szCs w:val="28"/>
        </w:rPr>
      </w:pPr>
      <w:r w:rsidRPr="00191D61">
        <w:rPr>
          <w:rFonts w:cs="Segoe UI"/>
          <w:sz w:val="28"/>
          <w:szCs w:val="28"/>
        </w:rPr>
        <w:t xml:space="preserve">Kan lægen og præsten støtte hinanden i </w:t>
      </w:r>
      <w:proofErr w:type="spellStart"/>
      <w:r w:rsidRPr="00191D61">
        <w:rPr>
          <w:rFonts w:cs="Segoe UI"/>
          <w:sz w:val="28"/>
          <w:szCs w:val="28"/>
        </w:rPr>
        <w:t>forb</w:t>
      </w:r>
      <w:proofErr w:type="spellEnd"/>
      <w:r w:rsidRPr="00191D61">
        <w:rPr>
          <w:rFonts w:cs="Segoe UI"/>
          <w:sz w:val="28"/>
          <w:szCs w:val="28"/>
        </w:rPr>
        <w:t xml:space="preserve">. m. alvorlig sygdom i sognet, fordi de hver for sig ved, hvad den anden tager sig af? </w:t>
      </w:r>
    </w:p>
    <w:p w:rsidR="00191D61" w:rsidRPr="00191D61" w:rsidRDefault="00191D61" w:rsidP="00191D61">
      <w:pPr>
        <w:rPr>
          <w:rFonts w:cs="Segoe UI"/>
          <w:sz w:val="28"/>
          <w:szCs w:val="28"/>
          <w:u w:val="single"/>
        </w:rPr>
      </w:pPr>
      <w:r w:rsidRPr="00191D61">
        <w:rPr>
          <w:rFonts w:cs="Segoe UI"/>
          <w:sz w:val="28"/>
          <w:szCs w:val="28"/>
          <w:u w:val="single"/>
        </w:rPr>
        <w:t>Hvor jeg selv oplever samarbejde</w:t>
      </w:r>
    </w:p>
    <w:p w:rsidR="00191D61" w:rsidRPr="00191D61" w:rsidRDefault="00191D61" w:rsidP="00191D61">
      <w:pPr>
        <w:pStyle w:val="Listeafsnit"/>
        <w:numPr>
          <w:ilvl w:val="0"/>
          <w:numId w:val="2"/>
        </w:numPr>
        <w:rPr>
          <w:rFonts w:cs="Segoe UI"/>
          <w:sz w:val="28"/>
          <w:szCs w:val="28"/>
        </w:rPr>
      </w:pPr>
      <w:r w:rsidRPr="00191D61">
        <w:rPr>
          <w:rFonts w:cs="Segoe UI"/>
          <w:sz w:val="28"/>
          <w:szCs w:val="28"/>
        </w:rPr>
        <w:t>Præsten underviser sygeplejersker og læger for KOL-patienter på lungeafdelinger omkring skyld og skam.</w:t>
      </w:r>
    </w:p>
    <w:p w:rsidR="00191D61" w:rsidRPr="00191D61" w:rsidRDefault="00191D61" w:rsidP="00191D61">
      <w:pPr>
        <w:pStyle w:val="Listeafsnit"/>
        <w:numPr>
          <w:ilvl w:val="0"/>
          <w:numId w:val="2"/>
        </w:numPr>
        <w:rPr>
          <w:rFonts w:cs="Segoe UI"/>
          <w:sz w:val="28"/>
          <w:szCs w:val="28"/>
        </w:rPr>
      </w:pPr>
      <w:r w:rsidRPr="00191D61">
        <w:rPr>
          <w:rFonts w:cs="Segoe UI"/>
          <w:sz w:val="28"/>
          <w:szCs w:val="28"/>
        </w:rPr>
        <w:t>Præsten underviser personale på hjerteafdelinger omkring svære situationer/samtaler med høj grad af angst og magtesløshed.</w:t>
      </w:r>
    </w:p>
    <w:p w:rsidR="00191D61" w:rsidRPr="00191D61" w:rsidRDefault="00191D61" w:rsidP="00191D61">
      <w:pPr>
        <w:pStyle w:val="Listeafsnit"/>
        <w:numPr>
          <w:ilvl w:val="0"/>
          <w:numId w:val="2"/>
        </w:numPr>
        <w:rPr>
          <w:rFonts w:cs="Segoe UI"/>
          <w:sz w:val="28"/>
          <w:szCs w:val="28"/>
        </w:rPr>
      </w:pPr>
      <w:r w:rsidRPr="00191D61">
        <w:rPr>
          <w:rFonts w:cs="Segoe UI"/>
          <w:sz w:val="28"/>
          <w:szCs w:val="28"/>
        </w:rPr>
        <w:t xml:space="preserve">Præster og læger har samtaler/diskussioner omkring etik ved abort/aktiv dødshjælp/diagnosticering osv. </w:t>
      </w:r>
    </w:p>
    <w:p w:rsidR="00191D61" w:rsidRPr="00191D61" w:rsidRDefault="00191D61" w:rsidP="00191D61">
      <w:pPr>
        <w:pStyle w:val="Listeafsnit"/>
        <w:numPr>
          <w:ilvl w:val="0"/>
          <w:numId w:val="2"/>
        </w:numPr>
        <w:rPr>
          <w:rFonts w:cs="Segoe UI"/>
          <w:sz w:val="28"/>
          <w:szCs w:val="28"/>
        </w:rPr>
      </w:pPr>
      <w:r w:rsidRPr="00191D61">
        <w:rPr>
          <w:rFonts w:cs="Segoe UI"/>
          <w:sz w:val="28"/>
          <w:szCs w:val="28"/>
        </w:rPr>
        <w:t>Læger henviser til præster/taler med patienter om tro</w:t>
      </w:r>
    </w:p>
    <w:p w:rsidR="00191D61" w:rsidRDefault="00191D61" w:rsidP="00191D61">
      <w:pPr>
        <w:pStyle w:val="Listeafsnit"/>
        <w:numPr>
          <w:ilvl w:val="0"/>
          <w:numId w:val="2"/>
        </w:numPr>
        <w:rPr>
          <w:rFonts w:cs="Segoe UI"/>
          <w:sz w:val="28"/>
          <w:szCs w:val="28"/>
        </w:rPr>
      </w:pPr>
      <w:r w:rsidRPr="00191D61">
        <w:rPr>
          <w:rFonts w:cs="Segoe UI"/>
          <w:sz w:val="28"/>
          <w:szCs w:val="28"/>
        </w:rPr>
        <w:t>Læger og præster underviser i kirke</w:t>
      </w:r>
      <w:r w:rsidR="007B23E3">
        <w:rPr>
          <w:rFonts w:cs="Segoe UI"/>
          <w:sz w:val="28"/>
          <w:szCs w:val="28"/>
        </w:rPr>
        <w:t xml:space="preserve">lig </w:t>
      </w:r>
      <w:r w:rsidRPr="00191D61">
        <w:rPr>
          <w:rFonts w:cs="Segoe UI"/>
          <w:sz w:val="28"/>
          <w:szCs w:val="28"/>
        </w:rPr>
        <w:t xml:space="preserve">sammenhæng om </w:t>
      </w:r>
      <w:proofErr w:type="spellStart"/>
      <w:r w:rsidRPr="00191D61">
        <w:rPr>
          <w:rFonts w:cs="Segoe UI"/>
          <w:sz w:val="28"/>
          <w:szCs w:val="28"/>
        </w:rPr>
        <w:t>f.eks</w:t>
      </w:r>
      <w:proofErr w:type="spellEnd"/>
      <w:r w:rsidRPr="00191D61">
        <w:rPr>
          <w:rFonts w:cs="Segoe UI"/>
          <w:sz w:val="28"/>
          <w:szCs w:val="28"/>
        </w:rPr>
        <w:t xml:space="preserve"> angst, magtesløshed, depression, stress osv. (i min kommende bog om robusthed og tro interviewer jeg psykiater Jørgen Due Madsen om venskabets/relationers betydning i forhold til mod)</w:t>
      </w:r>
    </w:p>
    <w:p w:rsidR="00191D61" w:rsidRPr="00191D61" w:rsidRDefault="00D97DD0" w:rsidP="00191D61">
      <w:pPr>
        <w:pStyle w:val="Listeafsnit"/>
        <w:numPr>
          <w:ilvl w:val="0"/>
          <w:numId w:val="2"/>
        </w:numPr>
        <w:rPr>
          <w:rFonts w:cs="Segoe UI"/>
          <w:sz w:val="28"/>
          <w:szCs w:val="28"/>
        </w:rPr>
      </w:pPr>
      <w:r>
        <w:rPr>
          <w:rFonts w:cs="Segoe UI"/>
          <w:sz w:val="28"/>
          <w:szCs w:val="28"/>
        </w:rPr>
        <w:t xml:space="preserve">Mit samarbejde med Inger hvor vi arbejder inden for hver vores fag men oplever at vi også står i et fælles felt. </w:t>
      </w:r>
    </w:p>
    <w:p w:rsidR="00191D61" w:rsidRDefault="00191D61" w:rsidP="00191D61">
      <w:pPr>
        <w:rPr>
          <w:rFonts w:cs="Segoe UI"/>
          <w:sz w:val="28"/>
          <w:szCs w:val="28"/>
        </w:rPr>
      </w:pPr>
    </w:p>
    <w:p w:rsidR="002E440D" w:rsidRPr="002E440D" w:rsidRDefault="00767186" w:rsidP="00510751">
      <w:pPr>
        <w:rPr>
          <w:sz w:val="28"/>
          <w:szCs w:val="28"/>
        </w:rPr>
      </w:pPr>
      <w:r w:rsidRPr="00767186">
        <w:rPr>
          <w:rFonts w:cs="Segoe UI"/>
          <w:sz w:val="28"/>
          <w:szCs w:val="28"/>
        </w:rPr>
        <w:t>Eller noget helt tredje..</w:t>
      </w:r>
      <w:r w:rsidR="00191D61">
        <w:rPr>
          <w:rFonts w:cs="Segoe UI"/>
          <w:sz w:val="28"/>
          <w:szCs w:val="28"/>
        </w:rPr>
        <w:t>.. Hvad kunne I</w:t>
      </w:r>
      <w:r w:rsidRPr="00767186">
        <w:rPr>
          <w:rFonts w:cs="Segoe UI"/>
          <w:sz w:val="28"/>
          <w:szCs w:val="28"/>
        </w:rPr>
        <w:t xml:space="preserve"> selv ønske af et samarbejde?</w:t>
      </w:r>
      <w:bookmarkStart w:id="0" w:name="_GoBack"/>
      <w:bookmarkEnd w:id="0"/>
    </w:p>
    <w:sectPr w:rsidR="002E440D" w:rsidRPr="002E440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B5FCA"/>
    <w:multiLevelType w:val="hybridMultilevel"/>
    <w:tmpl w:val="C2CCB0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FC26B2"/>
    <w:multiLevelType w:val="hybridMultilevel"/>
    <w:tmpl w:val="6FE29D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40D"/>
    <w:rsid w:val="00005D8E"/>
    <w:rsid w:val="00191D61"/>
    <w:rsid w:val="002268C6"/>
    <w:rsid w:val="002E440D"/>
    <w:rsid w:val="002F060F"/>
    <w:rsid w:val="00305E2E"/>
    <w:rsid w:val="00332892"/>
    <w:rsid w:val="00412543"/>
    <w:rsid w:val="00510751"/>
    <w:rsid w:val="00767186"/>
    <w:rsid w:val="007B23E3"/>
    <w:rsid w:val="008F305B"/>
    <w:rsid w:val="00D14D32"/>
    <w:rsid w:val="00D97DD0"/>
    <w:rsid w:val="00DC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2E24E9-2439-4764-99A7-A3D21BEF0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125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125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afsnit">
    <w:name w:val="List Paragraph"/>
    <w:basedOn w:val="Normal"/>
    <w:uiPriority w:val="34"/>
    <w:qFormat/>
    <w:rsid w:val="00191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770</Words>
  <Characters>4699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5459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 Vesterdal</dc:creator>
  <cp:keywords/>
  <dc:description/>
  <cp:lastModifiedBy>Lone Vesterdal</cp:lastModifiedBy>
  <cp:revision>6</cp:revision>
  <dcterms:created xsi:type="dcterms:W3CDTF">2016-10-23T13:44:00Z</dcterms:created>
  <dcterms:modified xsi:type="dcterms:W3CDTF">2016-10-25T06:49:00Z</dcterms:modified>
</cp:coreProperties>
</file>